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7ECB92" w14:textId="690A33F0" w:rsidR="00D12165" w:rsidRDefault="00E714D4" w:rsidP="08231906">
      <w:pPr>
        <w:jc w:val="center"/>
        <w:rPr>
          <w:b/>
          <w:bCs/>
          <w:sz w:val="28"/>
          <w:szCs w:val="28"/>
        </w:rPr>
      </w:pPr>
      <w:r w:rsidRPr="08231906">
        <w:rPr>
          <w:b/>
          <w:bCs/>
          <w:sz w:val="28"/>
          <w:szCs w:val="28"/>
        </w:rPr>
        <w:t xml:space="preserve">Información </w:t>
      </w:r>
      <w:r w:rsidR="0B559BAD" w:rsidRPr="08231906">
        <w:rPr>
          <w:b/>
          <w:bCs/>
          <w:sz w:val="28"/>
          <w:szCs w:val="28"/>
        </w:rPr>
        <w:t xml:space="preserve">económica </w:t>
      </w:r>
    </w:p>
    <w:p w14:paraId="607ECB93" w14:textId="77777777" w:rsidR="00D12165" w:rsidRPr="00405080" w:rsidRDefault="00D12165" w:rsidP="00405080">
      <w:pPr>
        <w:jc w:val="both"/>
        <w:rPr>
          <w:bCs/>
          <w:sz w:val="28"/>
          <w:szCs w:val="28"/>
          <w:lang w:val="es-ES"/>
        </w:rPr>
      </w:pPr>
    </w:p>
    <w:p w14:paraId="4D2164BC" w14:textId="2FBF2ADE" w:rsidR="00F96DB8" w:rsidRPr="0058377F" w:rsidRDefault="0B559BAD" w:rsidP="08231906">
      <w:pPr>
        <w:shd w:val="clear" w:color="auto" w:fill="FFFFFF" w:themeFill="background1"/>
        <w:spacing w:before="150" w:after="150"/>
        <w:jc w:val="both"/>
        <w:rPr>
          <w:color w:val="161617"/>
          <w:sz w:val="24"/>
          <w:szCs w:val="24"/>
          <w:lang w:val="es-ES"/>
        </w:rPr>
      </w:pPr>
      <w:r w:rsidRPr="08231906">
        <w:rPr>
          <w:color w:val="161617"/>
          <w:sz w:val="24"/>
          <w:szCs w:val="24"/>
          <w:lang w:val="es-ES"/>
        </w:rPr>
        <w:t xml:space="preserve">Desde su constitución, el Consejo ha funcionado dentro de los Presupuestos de la Comunidad Autónoma de Canarias, integrado en el Servicio “2309 DIRECCIÓN GENERAL DE JUVENTUD” de la Consejería competente en materia de Juventud. Puede consultar el presupuesto asignado cada año y el gasto realizado </w:t>
      </w:r>
      <w:hyperlink r:id="rId7">
        <w:r w:rsidRPr="08231906">
          <w:rPr>
            <w:rStyle w:val="Hipervnculo"/>
            <w:color w:val="37A1B5"/>
            <w:sz w:val="24"/>
            <w:szCs w:val="24"/>
            <w:u w:val="none"/>
            <w:lang w:val="es-ES"/>
          </w:rPr>
          <w:t>aquí</w:t>
        </w:r>
      </w:hyperlink>
      <w:r w:rsidRPr="08231906">
        <w:rPr>
          <w:color w:val="161617"/>
          <w:sz w:val="24"/>
          <w:szCs w:val="24"/>
          <w:lang w:val="es-ES"/>
        </w:rPr>
        <w:t>.</w:t>
      </w:r>
    </w:p>
    <w:p w14:paraId="6D52A569" w14:textId="7D33520C" w:rsidR="00F96DB8" w:rsidRPr="0058377F" w:rsidRDefault="00F96DB8" w:rsidP="08231906">
      <w:pPr>
        <w:jc w:val="both"/>
        <w:rPr>
          <w:sz w:val="24"/>
          <w:szCs w:val="24"/>
          <w:lang w:val="es-ES"/>
        </w:rPr>
      </w:pPr>
    </w:p>
    <w:sectPr w:rsidR="00F96DB8" w:rsidRPr="0058377F">
      <w:headerReference w:type="default" r:id="rId8"/>
      <w:footerReference w:type="default" r:id="rId9"/>
      <w:headerReference w:type="first" r:id="rId10"/>
      <w:footerReference w:type="first" r:id="rId11"/>
      <w:pgSz w:w="11909" w:h="16834"/>
      <w:pgMar w:top="1133" w:right="1133" w:bottom="1133" w:left="1133" w:header="566" w:footer="56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DB1D75" w14:textId="77777777" w:rsidR="00794473" w:rsidRDefault="00794473">
      <w:pPr>
        <w:spacing w:line="240" w:lineRule="auto"/>
      </w:pPr>
      <w:r>
        <w:separator/>
      </w:r>
    </w:p>
  </w:endnote>
  <w:endnote w:type="continuationSeparator" w:id="0">
    <w:p w14:paraId="113BFF76" w14:textId="77777777" w:rsidR="00794473" w:rsidRDefault="007944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Open Sans">
    <w:panose1 w:val="00000000000000000000"/>
    <w:charset w:val="00"/>
    <w:family w:val="auto"/>
    <w:pitch w:val="variable"/>
    <w:sig w:usb0="E00002FF" w:usb1="4000201B" w:usb2="00000028" w:usb3="00000000" w:csb0="0000019F" w:csb1="00000000"/>
    <w:embedRegular r:id="rId1" w:fontKey="{A2A43A54-3DC5-491E-9182-BC44292B83B6}"/>
    <w:embedBold r:id="rId2" w:fontKey="{5E417D59-3BBF-48E7-8FD8-52BF1B1B4EDE}"/>
    <w:embedItalic r:id="rId3" w:fontKey="{7C1396B5-EE31-44C7-BEBC-C4FFD4C00BC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6E2BF111-C7BD-4073-8953-942609B90678}"/>
  </w:font>
  <w:font w:name="Cambria">
    <w:panose1 w:val="02040503050406030204"/>
    <w:charset w:val="00"/>
    <w:family w:val="roman"/>
    <w:pitch w:val="variable"/>
    <w:sig w:usb0="E00006FF" w:usb1="420024FF" w:usb2="02000000" w:usb3="00000000" w:csb0="0000019F" w:csb1="00000000"/>
    <w:embedRegular r:id="rId5" w:fontKey="{A678E555-79C9-4BD1-9CD2-5093D22A0C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ECBA7" w14:textId="670D0E49" w:rsidR="00D12165" w:rsidRDefault="00CC1255">
    <w:pPr>
      <w:jc w:val="right"/>
    </w:pPr>
    <w:r>
      <w:t xml:space="preserve">www.cjcanarias.es                                                                                                                              </w:t>
    </w:r>
    <w:r>
      <w:fldChar w:fldCharType="begin"/>
    </w:r>
    <w:r>
      <w:instrText>PAGE</w:instrText>
    </w:r>
    <w:r>
      <w:fldChar w:fldCharType="separate"/>
    </w:r>
    <w:r w:rsidR="00A946F0">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ECBAC" w14:textId="2B188758" w:rsidR="00D12165" w:rsidRDefault="00CC1255">
    <w:pPr>
      <w:jc w:val="right"/>
    </w:pPr>
    <w:r>
      <w:t xml:space="preserve">www.cjcanarias.es                                                                                                                              </w:t>
    </w:r>
    <w:r>
      <w:fldChar w:fldCharType="begin"/>
    </w:r>
    <w:r>
      <w:instrText>PAGE</w:instrText>
    </w:r>
    <w:r>
      <w:fldChar w:fldCharType="separate"/>
    </w:r>
    <w:r w:rsidR="00A946F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5F1C5B" w14:textId="77777777" w:rsidR="00794473" w:rsidRDefault="00794473">
      <w:pPr>
        <w:spacing w:line="240" w:lineRule="auto"/>
      </w:pPr>
      <w:r>
        <w:separator/>
      </w:r>
    </w:p>
  </w:footnote>
  <w:footnote w:type="continuationSeparator" w:id="0">
    <w:p w14:paraId="7830CC83" w14:textId="77777777" w:rsidR="00794473" w:rsidRDefault="007944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ECBA5" w14:textId="77777777" w:rsidR="00D12165" w:rsidRDefault="00CC1255">
    <w:r>
      <w:t xml:space="preserve">                                                       </w:t>
    </w:r>
  </w:p>
  <w:p w14:paraId="607ECBA6" w14:textId="77777777" w:rsidR="00D12165" w:rsidRDefault="00CC1255">
    <w:r>
      <w:rPr>
        <w:noProof/>
      </w:rPr>
      <w:drawing>
        <wp:inline distT="114300" distB="114300" distL="114300" distR="114300" wp14:anchorId="607ECBAD" wp14:editId="607ECBAE">
          <wp:extent cx="877016" cy="797287"/>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877016" cy="797287"/>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ECBA8" w14:textId="77777777" w:rsidR="00D12165" w:rsidRDefault="00CC1255">
    <w:r>
      <w:rPr>
        <w:noProof/>
      </w:rPr>
      <w:drawing>
        <wp:inline distT="114300" distB="114300" distL="114300" distR="114300" wp14:anchorId="607ECBAF" wp14:editId="607ECBB0">
          <wp:extent cx="1919288" cy="528014"/>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919288" cy="528014"/>
                  </a:xfrm>
                  <a:prstGeom prst="rect">
                    <a:avLst/>
                  </a:prstGeom>
                  <a:ln/>
                </pic:spPr>
              </pic:pic>
            </a:graphicData>
          </a:graphic>
        </wp:inline>
      </w:drawing>
    </w:r>
    <w:r>
      <w:t xml:space="preserve">                                                                   </w:t>
    </w:r>
    <w:r>
      <w:rPr>
        <w:noProof/>
      </w:rPr>
      <w:drawing>
        <wp:inline distT="114300" distB="114300" distL="114300" distR="114300" wp14:anchorId="607ECBB1" wp14:editId="607ECBB2">
          <wp:extent cx="1495425" cy="6306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b="24767"/>
                  <a:stretch>
                    <a:fillRect/>
                  </a:stretch>
                </pic:blipFill>
                <pic:spPr>
                  <a:xfrm>
                    <a:off x="0" y="0"/>
                    <a:ext cx="1495425" cy="630600"/>
                  </a:xfrm>
                  <a:prstGeom prst="rect">
                    <a:avLst/>
                  </a:prstGeom>
                  <a:ln/>
                </pic:spPr>
              </pic:pic>
            </a:graphicData>
          </a:graphic>
        </wp:inline>
      </w:drawing>
    </w:r>
  </w:p>
  <w:p w14:paraId="607ECBA9" w14:textId="77777777" w:rsidR="00D12165" w:rsidRDefault="00D12165"/>
  <w:p w14:paraId="607ECBAA" w14:textId="77777777" w:rsidR="00D12165" w:rsidRDefault="00D12165"/>
  <w:p w14:paraId="607ECBAB" w14:textId="77777777" w:rsidR="00D12165" w:rsidRDefault="00D1216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537762"/>
    <w:multiLevelType w:val="multilevel"/>
    <w:tmpl w:val="815AF3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75516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165"/>
    <w:rsid w:val="000F7294"/>
    <w:rsid w:val="00125B4C"/>
    <w:rsid w:val="00192B7C"/>
    <w:rsid w:val="002D2056"/>
    <w:rsid w:val="003F6486"/>
    <w:rsid w:val="00405080"/>
    <w:rsid w:val="005773F9"/>
    <w:rsid w:val="0058377F"/>
    <w:rsid w:val="00651793"/>
    <w:rsid w:val="00712455"/>
    <w:rsid w:val="00794473"/>
    <w:rsid w:val="00846B7F"/>
    <w:rsid w:val="00852D40"/>
    <w:rsid w:val="00876507"/>
    <w:rsid w:val="008F0CDB"/>
    <w:rsid w:val="009C3165"/>
    <w:rsid w:val="00A946F0"/>
    <w:rsid w:val="00AF43E4"/>
    <w:rsid w:val="00B76A5A"/>
    <w:rsid w:val="00B8799B"/>
    <w:rsid w:val="00C703E0"/>
    <w:rsid w:val="00CC1255"/>
    <w:rsid w:val="00D12165"/>
    <w:rsid w:val="00DA64A5"/>
    <w:rsid w:val="00E714D4"/>
    <w:rsid w:val="00E77B03"/>
    <w:rsid w:val="00F337A8"/>
    <w:rsid w:val="00F96DB8"/>
    <w:rsid w:val="08231906"/>
    <w:rsid w:val="0B559BAD"/>
    <w:rsid w:val="2B8EDC7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ECB92"/>
  <w15:docId w15:val="{2DA9CA43-2E60-4040-96A5-BCA384DE5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ipervnculo">
    <w:name w:val="Hyperlink"/>
    <w:basedOn w:val="Fuentedeprrafopredeter"/>
    <w:uiPriority w:val="99"/>
    <w:unhideWhenUsed/>
    <w:rsid w:val="00F96DB8"/>
    <w:rPr>
      <w:color w:val="0000FF" w:themeColor="hyperlink"/>
      <w:u w:val="single"/>
    </w:rPr>
  </w:style>
  <w:style w:type="character" w:styleId="Mencinsinresolver">
    <w:name w:val="Unresolved Mention"/>
    <w:basedOn w:val="Fuentedeprrafopredeter"/>
    <w:uiPriority w:val="99"/>
    <w:semiHidden/>
    <w:unhideWhenUsed/>
    <w:rsid w:val="00F96D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0645088">
      <w:bodyDiv w:val="1"/>
      <w:marLeft w:val="0"/>
      <w:marRight w:val="0"/>
      <w:marTop w:val="0"/>
      <w:marBottom w:val="0"/>
      <w:divBdr>
        <w:top w:val="none" w:sz="0" w:space="0" w:color="auto"/>
        <w:left w:val="none" w:sz="0" w:space="0" w:color="auto"/>
        <w:bottom w:val="none" w:sz="0" w:space="0" w:color="auto"/>
        <w:right w:val="none" w:sz="0" w:space="0" w:color="auto"/>
      </w:divBdr>
    </w:div>
    <w:div w:id="18545635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jcanarias.es/transparencia/informacion-economico-financier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64</Words>
  <Characters>353</Characters>
  <Application>Microsoft Office Word</Application>
  <DocSecurity>0</DocSecurity>
  <Lines>2</Lines>
  <Paragraphs>1</Paragraphs>
  <ScaleCrop>false</ScaleCrop>
  <Company/>
  <LinksUpToDate>false</LinksUpToDate>
  <CharactersWithSpaces>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Idafe Hernández Suárez</cp:lastModifiedBy>
  <cp:revision>21</cp:revision>
  <cp:lastPrinted>2025-03-19T13:44:00Z</cp:lastPrinted>
  <dcterms:created xsi:type="dcterms:W3CDTF">2025-03-13T19:57:00Z</dcterms:created>
  <dcterms:modified xsi:type="dcterms:W3CDTF">2025-04-26T23:10:00Z</dcterms:modified>
</cp:coreProperties>
</file>